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78" w:rsidRDefault="004B5478" w:rsidP="004B547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</w:p>
    <w:p w:rsidR="004B5478" w:rsidRDefault="004B5478" w:rsidP="004B547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образовательное учреждение</w:t>
      </w:r>
    </w:p>
    <w:p w:rsidR="004B5478" w:rsidRDefault="004B5478" w:rsidP="004B547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«Олонский детский сад»</w:t>
      </w:r>
    </w:p>
    <w:p w:rsidR="004B5478" w:rsidRDefault="004B5478" w:rsidP="004B547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 по экологическому обучению и воспитанию</w:t>
      </w:r>
    </w:p>
    <w:p w:rsidR="004B5478" w:rsidRDefault="004B5478" w:rsidP="004B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детей среднего дошкольного возраста</w:t>
      </w:r>
    </w:p>
    <w:p w:rsidR="004B5478" w:rsidRDefault="004B5478" w:rsidP="004B54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5478" w:rsidRDefault="004B5478" w:rsidP="004B54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«Природа наш друг, не губи ее»</w:t>
      </w:r>
    </w:p>
    <w:p w:rsidR="004B5478" w:rsidRDefault="004B5478" w:rsidP="004B547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5845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Автор – составитель: </w:t>
      </w: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Васильева Ирина Николаевна</w:t>
      </w: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Олонки</w:t>
      </w:r>
    </w:p>
    <w:p w:rsidR="004B5478" w:rsidRDefault="004B5478" w:rsidP="00AF3B09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2022г</w:t>
      </w:r>
      <w:r w:rsidR="00AF3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5478" w:rsidRPr="004206AC" w:rsidRDefault="004B5478" w:rsidP="00135BC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Пояснительная записка</w:t>
      </w:r>
    </w:p>
    <w:p w:rsidR="004B5478" w:rsidRDefault="004B5478" w:rsidP="00135BC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Дошкольный возраст – самое подходящее время для формирования у ребенка основ восприятия мира. Дети в раннем возрасте очень эмоциональны, отзывчивы и сострадательны и воспринимают природы, как живой организм.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Экологическое воспитание дошкольников, прежде всего, направлено на формирование положительного отношения ребенка к окружающей среде – земле, воде, флоре, фауне. Научить детей любить и беречь природу, бережно использовать природные богатства – главные задачи экологического воспитания.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78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Актуальность проекта</w:t>
      </w:r>
      <w:r w:rsidRPr="004B54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Проблема экологического воспитания и образования одна из самых актуальных на сегодняшний день. 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важно научить ребенка беречь красоту природы, чтобы он в этот возрастной период понял, сколь ценно здоровье и стремился к здоровому образу жизни.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 цель проекта - воспитать защитников природы, дать экологические знания, научить детей быть милосердными, любить и беречь природу, бережно распоряжаться ее богатствами.  Формирование личности ребенка, его воспитание начинается с воспитания чувств через мир положительных эмоций. Именно проектная деятельность позволяет не только поддерживать детскую инициативу, но и формировать ее в виде культурно-значимого продукта.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Проект, направлен, на формирование экологического сознания и обогащения знаний детей среднего дошкольного возраста о природе родного края, города. Знание детей приблизятся к системным. Дети проявят устойчивый, познавательный интерес к познанию природы нашего края. Смогут прогнозировать негативные воздействия человека. Проявят чувства гордости и восхищения малой Родиной.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Направленность проекта – приобщение детей к изучению и защите природы родного края.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знакомство детей с природой родного кра</w:t>
      </w:r>
      <w:r w:rsid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у детей осознанно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правильного отношения к представителям живой природы, убеждению, что красота природы бесценна, поэтому ее необходимо охранять.</w:t>
      </w:r>
    </w:p>
    <w:p w:rsidR="004B5478" w:rsidRDefault="004B5478" w:rsidP="00135BC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проекта:</w:t>
      </w:r>
    </w:p>
    <w:p w:rsidR="004B5478" w:rsidRPr="00135BC6" w:rsidRDefault="004B5478" w:rsidP="00135BC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знания об окружающем мире, формировать представления о взаимосвязях в природе.</w:t>
      </w:r>
    </w:p>
    <w:p w:rsidR="004B5478" w:rsidRPr="00135BC6" w:rsidRDefault="004B5478" w:rsidP="00135BC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природой родного края.</w:t>
      </w:r>
    </w:p>
    <w:p w:rsidR="004B5478" w:rsidRPr="00135BC6" w:rsidRDefault="004B5478" w:rsidP="00135BC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представления об опасных для природы действий человека.</w:t>
      </w:r>
    </w:p>
    <w:p w:rsidR="004B5478" w:rsidRPr="00135BC6" w:rsidRDefault="004B5478" w:rsidP="00135BC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со способами сохранения и восстановления окружающей среды.</w:t>
      </w:r>
    </w:p>
    <w:p w:rsidR="004B5478" w:rsidRPr="00135BC6" w:rsidRDefault="004B5478" w:rsidP="00135BC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познавательный интерес к объектам окружающего нас мира через чтение произведений о природе, через практическую деятельность.</w:t>
      </w:r>
    </w:p>
    <w:p w:rsidR="004B5478" w:rsidRPr="00135BC6" w:rsidRDefault="004B5478" w:rsidP="00135BC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:rsidR="004B5478" w:rsidRPr="00135BC6" w:rsidRDefault="004B5478" w:rsidP="00135BC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любовь к природе родного края, восприятие её красоты и многообразия.</w:t>
      </w:r>
    </w:p>
    <w:p w:rsidR="004B5478" w:rsidRPr="004206AC" w:rsidRDefault="004B5478" w:rsidP="004B5478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5478" w:rsidRPr="004206AC" w:rsidRDefault="004B5478" w:rsidP="004B54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  <w:r w:rsidRPr="004206AC">
        <w:rPr>
          <w:b/>
          <w:i/>
          <w:color w:val="111111"/>
          <w:sz w:val="28"/>
          <w:szCs w:val="28"/>
        </w:rPr>
        <w:t>Вид</w:t>
      </w:r>
      <w:r w:rsidRPr="004206AC">
        <w:rPr>
          <w:i/>
          <w:color w:val="111111"/>
          <w:sz w:val="28"/>
          <w:szCs w:val="28"/>
        </w:rPr>
        <w:t> </w:t>
      </w:r>
      <w:r w:rsidRPr="004206AC">
        <w:rPr>
          <w:rStyle w:val="a5"/>
          <w:i/>
          <w:color w:val="111111"/>
          <w:sz w:val="28"/>
          <w:szCs w:val="28"/>
          <w:bdr w:val="none" w:sz="0" w:space="0" w:color="auto" w:frame="1"/>
        </w:rPr>
        <w:t>проекта:</w:t>
      </w:r>
    </w:p>
    <w:p w:rsidR="004B5478" w:rsidRPr="005C746D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информационно – творческий, </w:t>
      </w:r>
    </w:p>
    <w:p w:rsidR="004B5478" w:rsidRPr="005C746D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исследовательский,</w:t>
      </w:r>
    </w:p>
    <w:p w:rsidR="004B5478" w:rsidRPr="005C746D" w:rsidRDefault="004B5478" w:rsidP="004B54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746D">
        <w:rPr>
          <w:b/>
          <w:color w:val="111111"/>
          <w:sz w:val="28"/>
          <w:szCs w:val="28"/>
        </w:rPr>
        <w:t xml:space="preserve">  - </w:t>
      </w:r>
      <w:r w:rsidRPr="005C746D">
        <w:rPr>
          <w:color w:val="111111"/>
          <w:sz w:val="28"/>
          <w:szCs w:val="28"/>
        </w:rPr>
        <w:t>групповой.</w:t>
      </w:r>
    </w:p>
    <w:p w:rsidR="004B5478" w:rsidRPr="004206AC" w:rsidRDefault="004B5478" w:rsidP="004B5478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4206AC">
        <w:rPr>
          <w:b/>
          <w:i/>
          <w:color w:val="111111"/>
          <w:sz w:val="28"/>
          <w:szCs w:val="28"/>
        </w:rPr>
        <w:t>Срок реализации:</w:t>
      </w:r>
    </w:p>
    <w:p w:rsidR="004B5478" w:rsidRPr="005C746D" w:rsidRDefault="00135BC6" w:rsidP="004B547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сентябрь, октябрь, ноябрь</w:t>
      </w:r>
      <w:r w:rsidR="004B5478">
        <w:rPr>
          <w:color w:val="111111"/>
          <w:sz w:val="28"/>
          <w:szCs w:val="28"/>
        </w:rPr>
        <w:t xml:space="preserve">. </w:t>
      </w:r>
    </w:p>
    <w:p w:rsidR="004B5478" w:rsidRPr="002A2796" w:rsidRDefault="004B5478" w:rsidP="004B54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4206AC">
        <w:rPr>
          <w:b/>
          <w:bCs/>
          <w:i/>
          <w:color w:val="000000"/>
          <w:sz w:val="28"/>
          <w:szCs w:val="28"/>
        </w:rPr>
        <w:t>Реализация проекта осуществляется в 3 этапа:</w:t>
      </w:r>
    </w:p>
    <w:p w:rsidR="004B5478" w:rsidRPr="005C746D" w:rsidRDefault="004B5478" w:rsidP="004B5478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Подготовительный этап: </w:t>
      </w:r>
    </w:p>
    <w:p w:rsidR="004B5478" w:rsidRDefault="004B5478" w:rsidP="004B54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методической и педагогической литературы по темам 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детей с природным окружением через поисково – исследовательскую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Pr="005C746D" w:rsidRDefault="004B5478" w:rsidP="004B54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диагностики по экологическому развитию детей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</w:p>
    <w:p w:rsidR="004B5478" w:rsidRPr="005C746D" w:rsidRDefault="004B5478" w:rsidP="004B54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накоплени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материалов для уголка 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в группе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растными особенностями детей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лет, через взаимодействие и привлечение родителей воспитанников.</w:t>
      </w:r>
    </w:p>
    <w:p w:rsidR="004B5478" w:rsidRPr="005C746D" w:rsidRDefault="006460D2" w:rsidP="004B54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Пополнение </w:t>
      </w:r>
      <w:r w:rsidR="004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уголка опытно – э</w:t>
      </w:r>
      <w:r w:rsidR="004B5478"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кспериментальной деятельности.</w:t>
      </w:r>
    </w:p>
    <w:p w:rsidR="004B5478" w:rsidRPr="002A2796" w:rsidRDefault="004B5478" w:rsidP="004B54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перспективного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экологическому воспитанию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лет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Pr="005C746D" w:rsidRDefault="004B5478" w:rsidP="004B5478">
      <w:pPr>
        <w:spacing w:after="0" w:line="360" w:lineRule="auto"/>
        <w:ind w:left="-142" w:firstLine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Основной этап: </w:t>
      </w:r>
    </w:p>
    <w:p w:rsidR="004B5478" w:rsidRPr="005C746D" w:rsidRDefault="004B5478" w:rsidP="004B54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работы с детьми средней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«Солны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шко» по экологическому воспитанию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Pr="005C746D" w:rsidRDefault="004B5478" w:rsidP="004B54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дидактических игр в уголок 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самостоятельного использования детьми и совместно с воспитателями с целью закрепления по</w:t>
      </w:r>
      <w:r w:rsidR="0064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лученных знаний в ходе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экспериментов посредством игрового метода обучения.</w:t>
      </w:r>
    </w:p>
    <w:p w:rsidR="004B5478" w:rsidRPr="00C77E91" w:rsidRDefault="004B5478" w:rsidP="004B54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6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картотеки наблюдений в природе на участке в осенний период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Default="004B5478" w:rsidP="004B5478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Заключительный этап: </w:t>
      </w:r>
    </w:p>
    <w:p w:rsidR="004B5478" w:rsidRDefault="00F60C8E" w:rsidP="004B54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 экологическому развитию детей</w:t>
      </w:r>
      <w:r w:rsidR="004B5478" w:rsidRPr="006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лет</w:t>
      </w:r>
      <w:r w:rsidR="004B5478" w:rsidRPr="006E4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5478" w:rsidRPr="002A2796" w:rsidRDefault="004B5478" w:rsidP="004B54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НОД</w:t>
      </w:r>
      <w:r w:rsidR="00F6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экологическому развитию</w:t>
      </w:r>
      <w:r w:rsidRPr="002A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экспериментирования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Default="004B5478" w:rsidP="004B54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с представлением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="001F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проекта по развитию экологического воспитания с исследовательской деятельностью в средней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F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Pr="00C77E91" w:rsidRDefault="004B5478" w:rsidP="004B5478">
      <w:pPr>
        <w:pStyle w:val="a3"/>
        <w:spacing w:after="0" w:line="36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line="360" w:lineRule="auto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26FD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</w:p>
    <w:p w:rsidR="000926FD" w:rsidRPr="000926FD" w:rsidRDefault="000926FD" w:rsidP="000926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Сформированное у детей бережн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ое, ответственное, эмоционально – </w:t>
      </w: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доброжелательное отношение к миру природы.</w:t>
      </w:r>
    </w:p>
    <w:p w:rsidR="000926FD" w:rsidRPr="000926FD" w:rsidRDefault="000926FD" w:rsidP="000926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Сформированные навыки наблюдения, экспериме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нтирования в процессе поисково – п</w:t>
      </w: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ознавательной деятельности.</w:t>
      </w:r>
    </w:p>
    <w:p w:rsidR="000926FD" w:rsidRPr="000926FD" w:rsidRDefault="000926FD" w:rsidP="000926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знаний о растительном и животном мире нашей области.</w:t>
      </w:r>
    </w:p>
    <w:p w:rsidR="000926FD" w:rsidRPr="000926FD" w:rsidRDefault="000926FD" w:rsidP="000926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Будут бережно относиться к природе, овладеют навыками экологически безопасного поведения в природе.</w:t>
      </w:r>
    </w:p>
    <w:p w:rsidR="000926FD" w:rsidRPr="000926FD" w:rsidRDefault="000926FD" w:rsidP="000926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0926FD" w:rsidRPr="000926FD" w:rsidRDefault="000926FD" w:rsidP="000926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предметно – р</w:t>
      </w: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азвивающей ср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еды, способствующей </w:t>
      </w: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экологическому развитию детей.</w:t>
      </w:r>
    </w:p>
    <w:p w:rsidR="000926FD" w:rsidRPr="000926FD" w:rsidRDefault="000926FD" w:rsidP="000926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дидактического комплекса (конспе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ктов НОД, дидактических игр, пособий:</w:t>
      </w: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книга «Что можно делать в лесу, а что нельзя», «Красная книга»,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эпбука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«Природа родного края»</w:t>
      </w:r>
      <w:r w:rsidRPr="0009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0926FD" w:rsidRPr="009166F2" w:rsidRDefault="000926FD" w:rsidP="000926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926FD" w:rsidRPr="009166F2" w:rsidRDefault="000926FD" w:rsidP="000926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B5478" w:rsidRPr="000926FD" w:rsidRDefault="004B5478" w:rsidP="000926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6F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педагога:</w:t>
      </w:r>
      <w:r w:rsidRPr="000926F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092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педагогического мастерства. Освоение новых форм работы с детьми.</w:t>
      </w:r>
    </w:p>
    <w:p w:rsidR="004B5478" w:rsidRPr="002A2796" w:rsidRDefault="004B5478" w:rsidP="004B5478">
      <w:pPr>
        <w:pStyle w:val="a3"/>
        <w:spacing w:line="360" w:lineRule="auto"/>
        <w:ind w:left="71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B5478" w:rsidRPr="00083CCC" w:rsidRDefault="004B5478" w:rsidP="00083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образовательной работы с детьми:</w:t>
      </w:r>
    </w:p>
    <w:p w:rsidR="004B5478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на прогулке;</w:t>
      </w:r>
    </w:p>
    <w:p w:rsidR="001F7B28" w:rsidRPr="005C746D" w:rsidRDefault="001F7B2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на прогулке;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hAnsi="Times New Roman" w:cs="Times New Roman"/>
          <w:color w:val="000000"/>
          <w:sz w:val="28"/>
          <w:szCs w:val="28"/>
        </w:rPr>
        <w:t>развлечения, досуги</w:t>
      </w: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экспериментальная деятельность;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– печатные игры;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природе и в уголке природы; 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4B5478" w:rsidRPr="005C746D" w:rsidRDefault="004B5478" w:rsidP="004B54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презентаций, мультфильмов;</w:t>
      </w:r>
    </w:p>
    <w:p w:rsidR="004B5478" w:rsidRPr="005C746D" w:rsidRDefault="004B5478" w:rsidP="004B547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746D">
        <w:rPr>
          <w:color w:val="000000"/>
          <w:sz w:val="28"/>
          <w:szCs w:val="28"/>
        </w:rPr>
        <w:t>пополнение развивающей среды;</w:t>
      </w:r>
    </w:p>
    <w:p w:rsidR="004B5478" w:rsidRPr="00083CCC" w:rsidRDefault="004B5478" w:rsidP="00083CC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746D">
        <w:rPr>
          <w:color w:val="000000"/>
          <w:sz w:val="28"/>
          <w:szCs w:val="28"/>
        </w:rPr>
        <w:t>выставки де</w:t>
      </w:r>
      <w:r w:rsidR="00083CCC">
        <w:rPr>
          <w:color w:val="000000"/>
          <w:sz w:val="28"/>
          <w:szCs w:val="28"/>
        </w:rPr>
        <w:t>тских работ, семейных коллекций.</w:t>
      </w:r>
    </w:p>
    <w:p w:rsidR="004B5478" w:rsidRPr="005C746D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с педагогами, родителями:</w:t>
      </w:r>
    </w:p>
    <w:p w:rsidR="004B5478" w:rsidRPr="005C746D" w:rsidRDefault="004B5478" w:rsidP="004B54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Консультация; </w:t>
      </w:r>
    </w:p>
    <w:p w:rsidR="004B5478" w:rsidRPr="005C746D" w:rsidRDefault="004B5478" w:rsidP="004B54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Буклеты, памятки;</w:t>
      </w:r>
    </w:p>
    <w:p w:rsidR="004B5478" w:rsidRPr="005C746D" w:rsidRDefault="004B5478" w:rsidP="004B54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4B5478" w:rsidRPr="005257C3" w:rsidRDefault="004B5478" w:rsidP="004B54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Фотоотчет.</w:t>
      </w:r>
    </w:p>
    <w:p w:rsidR="004B5478" w:rsidRPr="005C746D" w:rsidRDefault="004B5478" w:rsidP="004B5478">
      <w:p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Реализация проекта:</w:t>
      </w:r>
    </w:p>
    <w:p w:rsidR="004B5478" w:rsidRPr="00D37BC9" w:rsidRDefault="004B5478" w:rsidP="004B54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</w:t>
      </w:r>
      <w:r w:rsid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стную деятельность с детьми 4 лет в средней группе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руется проводить 1 раз в 2 недели в формате НОД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10 – 15 минут.</w:t>
      </w:r>
      <w:r w:rsidR="009F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прогулке ежедневно; с</w:t>
      </w:r>
      <w:r w:rsid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реда, пятница</w:t>
      </w:r>
      <w:r w:rsidR="009F5155" w:rsidRPr="009F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половине </w:t>
      </w:r>
      <w:r w:rsidR="009F5155" w:rsidRPr="00D3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3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режимных моментов </w:t>
      </w:r>
      <w:r w:rsidRPr="00D3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10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Pr="005C746D" w:rsidRDefault="004B5478" w:rsidP="004B54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будет проводить</w:t>
      </w:r>
      <w:r w:rsid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созданном в группе уголке природы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небольшими подгруппами (3 – 6 детей) с учетом уровня развития и познавательных интересов детей.  </w:t>
      </w:r>
    </w:p>
    <w:p w:rsidR="004B5478" w:rsidRPr="005C746D" w:rsidRDefault="004B5478" w:rsidP="004B54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экспериментальной деятельности необходимо уделить внимание и воспитательным момента – дети самостоятельно наводят порядок на рабочем месте (почистить и убрать оборудование, протереть столы, убрать мусор и вымыть руки с мылом).</w:t>
      </w: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r w:rsidRPr="001928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подготовительный</w:t>
      </w:r>
    </w:p>
    <w:p w:rsidR="00985DC8" w:rsidRDefault="00083CCC" w:rsidP="004B547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Диагностика экологического развития у детей </w:t>
      </w:r>
      <w:r w:rsidR="004B5478"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</w:t>
      </w:r>
    </w:p>
    <w:p w:rsidR="004B5478" w:rsidRPr="00985DC8" w:rsidRDefault="004B5478" w:rsidP="00985DC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985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1стр. 9)</w:t>
      </w:r>
    </w:p>
    <w:p w:rsidR="004B5478" w:rsidRPr="00F408EB" w:rsidRDefault="00083CCC" w:rsidP="00083CC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и педагогической литературы по темам «Взаимодействие детей с природным окружением через поисково – исследовательскую деятельность»</w:t>
      </w:r>
      <w:r w:rsidR="004B5478" w:rsidRP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 стр. 12</w:t>
      </w:r>
      <w:r w:rsidR="004B5478" w:rsidRPr="00F4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4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Pr="005C746D" w:rsidRDefault="004B5478" w:rsidP="004B5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II</w:t>
      </w: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этап основной</w:t>
      </w:r>
    </w:p>
    <w:p w:rsidR="004B5478" w:rsidRPr="00083CCC" w:rsidRDefault="004B5478" w:rsidP="004B5478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  <w:r w:rsid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 средние группы</w:t>
      </w:r>
      <w:r w:rsidRPr="0019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</w:t>
      </w:r>
      <w:r w:rsidR="0008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развитию экологического воспитания</w:t>
      </w:r>
      <w:r w:rsidRPr="0019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3 стр. 13</w:t>
      </w:r>
      <w:r w:rsidRPr="00F4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5478" w:rsidRPr="00083CCC" w:rsidRDefault="004B5478" w:rsidP="004B5478">
      <w:pPr>
        <w:pStyle w:val="a3"/>
        <w:numPr>
          <w:ilvl w:val="0"/>
          <w:numId w:val="14"/>
        </w:numPr>
        <w:spacing w:after="0"/>
        <w:ind w:right="-284"/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ru-RU"/>
        </w:rPr>
      </w:pP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</w:t>
      </w:r>
      <w:r w:rsidR="0008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с родителями по развитию эк</w:t>
      </w:r>
      <w:r w:rsidR="00F4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ологического воспитанию</w:t>
      </w: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4 стр. 17</w:t>
      </w:r>
      <w:r w:rsidRPr="00F4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B5478" w:rsidRDefault="004B5478" w:rsidP="004B547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 w:firstLine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III</w:t>
      </w: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заключительный этап</w:t>
      </w:r>
    </w:p>
    <w:p w:rsidR="00D9124A" w:rsidRPr="00D9124A" w:rsidRDefault="00D9124A" w:rsidP="00D9124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Дидактический комплекс материалов</w:t>
      </w: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(конспектов НОД, дидактических игр, пособий: книга «Что можно делать в лесу, а что нельзя», «Красная книга», 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Лэпбука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«Природа родного края»).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9124A" w:rsidRPr="00D9124A" w:rsidRDefault="00D9124A" w:rsidP="00D9124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семейн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ых стенгазет «Природа наш друг»;</w:t>
      </w:r>
    </w:p>
    <w:p w:rsidR="00D9124A" w:rsidRPr="00D9124A" w:rsidRDefault="00D9124A" w:rsidP="00D9124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рисунков «Берегите природу»;</w:t>
      </w:r>
    </w:p>
    <w:p w:rsidR="00D9124A" w:rsidRPr="005939DD" w:rsidRDefault="005939DD" w:rsidP="005939DD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Диагностика экологического развития у детей </w:t>
      </w: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лет.</w:t>
      </w:r>
    </w:p>
    <w:p w:rsidR="005939DD" w:rsidRPr="00D9124A" w:rsidRDefault="005939DD" w:rsidP="005939DD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9124A" w:rsidRPr="009166F2" w:rsidRDefault="00D9124A" w:rsidP="00D91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124A" w:rsidRPr="009166F2" w:rsidRDefault="00D9124A" w:rsidP="00D912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124A" w:rsidRPr="009166F2" w:rsidRDefault="00D9124A" w:rsidP="00D912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124A" w:rsidRPr="009166F2" w:rsidRDefault="00D9124A" w:rsidP="00D912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124A" w:rsidRPr="009166F2" w:rsidRDefault="00D9124A" w:rsidP="00D912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B5478" w:rsidRPr="004F00BB" w:rsidRDefault="004B5478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78" w:rsidRPr="00BC4EBF" w:rsidRDefault="004B5478" w:rsidP="00D912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4B5478" w:rsidRPr="00192892" w:rsidRDefault="004B5478" w:rsidP="004B54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Pr="00192892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B5478" w:rsidSect="00AF3B09">
          <w:footerReference w:type="default" r:id="rId7"/>
          <w:pgSz w:w="11906" w:h="16838"/>
          <w:pgMar w:top="1134" w:right="991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titlePg/>
          <w:docGrid w:linePitch="360"/>
        </w:sectPr>
      </w:pPr>
    </w:p>
    <w:p w:rsidR="003C6BA8" w:rsidRPr="003C6BA8" w:rsidRDefault="003C6BA8" w:rsidP="003C6BA8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3C6BA8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lastRenderedPageBreak/>
        <w:t>Раздел «Ознакомление с природой».</w:t>
      </w:r>
    </w:p>
    <w:p w:rsidR="003C6BA8" w:rsidRPr="003C6BA8" w:rsidRDefault="003C6BA8" w:rsidP="003C6BA8">
      <w:p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3C6BA8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Диагностическая карта  </w:t>
      </w:r>
    </w:p>
    <w:p w:rsidR="003C6BA8" w:rsidRPr="003C6BA8" w:rsidRDefault="003C6BA8" w:rsidP="003C6BA8">
      <w:p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sz w:val="28"/>
          <w:szCs w:val="28"/>
        </w:rPr>
      </w:pPr>
      <w:r w:rsidRPr="003C6BA8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«Ознакомление с природой»</w:t>
      </w:r>
    </w:p>
    <w:p w:rsidR="003C6BA8" w:rsidRPr="005A7D28" w:rsidRDefault="003C6BA8" w:rsidP="003C6BA8">
      <w:pPr>
        <w:shd w:val="clear" w:color="auto" w:fill="FFFFFF"/>
        <w:ind w:right="24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850"/>
        <w:gridCol w:w="993"/>
        <w:gridCol w:w="992"/>
        <w:gridCol w:w="992"/>
        <w:gridCol w:w="992"/>
        <w:gridCol w:w="851"/>
        <w:gridCol w:w="850"/>
        <w:gridCol w:w="709"/>
        <w:gridCol w:w="1872"/>
      </w:tblGrid>
      <w:tr w:rsidR="003C6BA8" w:rsidRPr="003C6BA8" w:rsidTr="003C6BA8">
        <w:tc>
          <w:tcPr>
            <w:tcW w:w="6062" w:type="dxa"/>
            <w:gridSpan w:val="2"/>
            <w:vMerge w:val="restart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Показатели развития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229" w:type="dxa"/>
            <w:gridSpan w:val="8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Фамилия, имя, возраст ребенка, </w:t>
            </w: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Примечание</w:t>
            </w:r>
          </w:p>
        </w:tc>
      </w:tr>
      <w:tr w:rsidR="003C6BA8" w:rsidRPr="003C6BA8" w:rsidTr="003C6BA8">
        <w:trPr>
          <w:cantSplit/>
          <w:trHeight w:val="2396"/>
        </w:trPr>
        <w:tc>
          <w:tcPr>
            <w:tcW w:w="6062" w:type="dxa"/>
            <w:gridSpan w:val="2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3C6BA8" w:rsidRPr="003C6BA8" w:rsidRDefault="003C6BA8" w:rsidP="003C6BA8">
            <w:pPr>
              <w:spacing w:after="0" w:line="240" w:lineRule="auto"/>
              <w:ind w:left="113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3C6BA8" w:rsidRPr="003C6BA8" w:rsidRDefault="003C6BA8" w:rsidP="003C6BA8">
            <w:pPr>
              <w:spacing w:after="0" w:line="240" w:lineRule="auto"/>
              <w:ind w:left="113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C6BA8" w:rsidRPr="003C6BA8" w:rsidRDefault="003C6BA8" w:rsidP="003C6BA8">
            <w:pPr>
              <w:spacing w:after="0" w:line="240" w:lineRule="auto"/>
              <w:ind w:left="113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C6BA8" w:rsidRPr="003C6BA8" w:rsidRDefault="003C6BA8" w:rsidP="003C6BA8">
            <w:pPr>
              <w:spacing w:after="0" w:line="240" w:lineRule="auto"/>
              <w:ind w:left="113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C6BA8" w:rsidRPr="003C6BA8" w:rsidRDefault="003C6BA8" w:rsidP="003C6BA8">
            <w:pPr>
              <w:spacing w:after="0" w:line="240" w:lineRule="auto"/>
              <w:ind w:left="113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C6BA8" w:rsidRPr="003C6BA8" w:rsidRDefault="003C6BA8" w:rsidP="003C6BA8">
            <w:pPr>
              <w:spacing w:after="0" w:line="240" w:lineRule="auto"/>
              <w:ind w:left="113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3C6BA8" w:rsidRPr="003C6BA8" w:rsidRDefault="003C6BA8" w:rsidP="003C6BA8">
            <w:pPr>
              <w:spacing w:after="0" w:line="240" w:lineRule="auto"/>
              <w:ind w:left="113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rPr>
          <w:cantSplit/>
          <w:trHeight w:val="289"/>
        </w:trPr>
        <w:tc>
          <w:tcPr>
            <w:tcW w:w="6062" w:type="dxa"/>
            <w:gridSpan w:val="2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229" w:type="dxa"/>
            <w:gridSpan w:val="8"/>
          </w:tcPr>
          <w:p w:rsidR="003C6BA8" w:rsidRPr="003C6BA8" w:rsidRDefault="003C6BA8" w:rsidP="003C6BA8">
            <w:pPr>
              <w:spacing w:after="0" w:line="240" w:lineRule="auto"/>
              <w:ind w:right="24"/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Оценка показателей</w:t>
            </w: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6062" w:type="dxa"/>
            <w:gridSpan w:val="2"/>
          </w:tcPr>
          <w:p w:rsidR="003C6BA8" w:rsidRPr="003C6BA8" w:rsidRDefault="003C6BA8" w:rsidP="003C6BA8">
            <w:pPr>
              <w:spacing w:after="0" w:line="240" w:lineRule="auto"/>
              <w:ind w:right="24"/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8"/>
          </w:tcPr>
          <w:p w:rsidR="003C6BA8" w:rsidRPr="003C6BA8" w:rsidRDefault="003C6BA8" w:rsidP="003C6BA8">
            <w:pPr>
              <w:spacing w:after="0" w:line="240" w:lineRule="auto"/>
              <w:ind w:right="24"/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3C6BA8" w:rsidRPr="003C6BA8" w:rsidTr="003C6BA8">
        <w:tc>
          <w:tcPr>
            <w:tcW w:w="15163" w:type="dxa"/>
            <w:gridSpan w:val="11"/>
          </w:tcPr>
          <w:p w:rsidR="003C6BA8" w:rsidRPr="003C6BA8" w:rsidRDefault="003C6BA8" w:rsidP="003C6BA8">
            <w:pPr>
              <w:spacing w:after="0" w:line="240" w:lineRule="auto"/>
              <w:ind w:right="24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Побуждения</w:t>
            </w: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w w:val="84"/>
                <w:sz w:val="20"/>
                <w:szCs w:val="20"/>
              </w:rPr>
              <w:t>Интерес к окружающему</w:t>
            </w:r>
          </w:p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15163" w:type="dxa"/>
            <w:gridSpan w:val="11"/>
            <w:vAlign w:val="center"/>
          </w:tcPr>
          <w:p w:rsidR="003C6BA8" w:rsidRPr="003C6BA8" w:rsidRDefault="003C6BA8" w:rsidP="003C6BA8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>Знания, представления</w:t>
            </w: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w w:val="84"/>
                <w:sz w:val="20"/>
                <w:szCs w:val="20"/>
              </w:rPr>
              <w:t>Домашние животные</w:t>
            </w:r>
          </w:p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"/>
                <w:w w:val="85"/>
                <w:sz w:val="20"/>
                <w:szCs w:val="20"/>
              </w:rPr>
              <w:t>Представители класса пресмыкающихся (ящерица, черепаха), их внешний вид и способы передвижения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w w:val="83"/>
                <w:sz w:val="20"/>
                <w:szCs w:val="20"/>
              </w:rPr>
              <w:t>Насекомые (муравей, бабочка, жук, божья коровка)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Фрукты (яблоко, груша, слива, персик)</w:t>
            </w:r>
          </w:p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Овощи (помидор, огурец, морковь, свекла, лук)</w:t>
            </w:r>
          </w:p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w w:val="84"/>
                <w:sz w:val="20"/>
                <w:szCs w:val="20"/>
              </w:rPr>
              <w:t>Ягоды (малина, смородина, крыжовник)</w:t>
            </w:r>
          </w:p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Грибы (маслята, опята, сыроежки и др.)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Травянистые и комнатные растения, их названия (бальзамин, фикус, </w:t>
            </w:r>
            <w:proofErr w:type="spellStart"/>
            <w:r w:rsidRPr="003C6BA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хлорофитум</w:t>
            </w:r>
            <w:proofErr w:type="spellEnd"/>
            <w:r w:rsidRPr="003C6BA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, герань, бегония, примула и др.)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w w:val="84"/>
                <w:sz w:val="20"/>
                <w:szCs w:val="20"/>
              </w:rPr>
              <w:t>Способы ухода за комнатными растениями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Свойства песка, глины и камня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Условия, необходимые для жизни людей, животных, растений </w:t>
            </w:r>
            <w:r w:rsidRPr="003C6BA8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(воздух, вода, питание и т. п.)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В мороз вода превращается в лед, сосульки; лед и снег в теплом помещении тают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Весной зацветают многие комнатные растения</w:t>
            </w:r>
          </w:p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4"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Работы, проводимые в весенний период в саду и в огороде</w:t>
            </w:r>
          </w:p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Летом созревают многие фрукты, овощи, ягоды и грибы; у жи</w:t>
            </w:r>
            <w:r w:rsidRPr="003C6BA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softHyphen/>
              <w:t>вотных подрастают детеныши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rPr>
          <w:trHeight w:val="281"/>
        </w:trPr>
        <w:tc>
          <w:tcPr>
            <w:tcW w:w="15163" w:type="dxa"/>
            <w:gridSpan w:val="11"/>
          </w:tcPr>
          <w:p w:rsidR="003C6BA8" w:rsidRPr="003C6BA8" w:rsidRDefault="003C6BA8" w:rsidP="003C6BA8">
            <w:pPr>
              <w:spacing w:after="0" w:line="240" w:lineRule="auto"/>
              <w:ind w:right="24"/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Умения, навыки</w:t>
            </w: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67"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>Узнавать и называть 3—4 вида деревьев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4"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Наблюдать за птицами, прилетающими на участок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24"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Подкармливать птиц зимой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0"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Замечать и называть изменения в природе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Устанавливать простейшие связи между явлениями живой и не</w:t>
            </w:r>
            <w:r w:rsidRPr="003C6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живой природы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9"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Принимать участие в сборе семян растений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4"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Сравнивать осенний и зимний пейзажи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Участвовать в зимних забавах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9" w:after="0" w:line="240" w:lineRule="auto"/>
              <w:ind w:left="120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lastRenderedPageBreak/>
              <w:t xml:space="preserve">Наблюдать за поведением птиц на улице 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9"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Наблюдать за посадкой и всходами семян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4"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Работать в огороде и цветниках</w:t>
            </w:r>
          </w:p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 w:val="restart"/>
          </w:tcPr>
          <w:p w:rsidR="003C6BA8" w:rsidRPr="003C6BA8" w:rsidRDefault="003C6BA8" w:rsidP="003C6BA8">
            <w:pPr>
              <w:shd w:val="clear" w:color="auto" w:fill="FFFFFF"/>
              <w:spacing w:before="19" w:after="0" w:line="240" w:lineRule="auto"/>
              <w:ind w:left="120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Узнавать и называть время года; выделять признаки времен года</w:t>
            </w: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C6BA8" w:rsidRPr="003C6BA8" w:rsidTr="003C6BA8">
        <w:tc>
          <w:tcPr>
            <w:tcW w:w="5637" w:type="dxa"/>
            <w:vMerge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BA8" w:rsidRPr="003C6BA8" w:rsidRDefault="003C6BA8" w:rsidP="003C6BA8">
            <w:pPr>
              <w:spacing w:after="0" w:line="240" w:lineRule="auto"/>
              <w:ind w:left="-108"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B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3C6BA8" w:rsidRPr="003C6BA8" w:rsidRDefault="003C6BA8" w:rsidP="003C6BA8">
            <w:pPr>
              <w:spacing w:after="0" w:line="240" w:lineRule="auto"/>
              <w:ind w:right="24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3C6BA8" w:rsidRPr="005A7D28" w:rsidRDefault="003C6BA8" w:rsidP="003C6BA8">
      <w:pPr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3C6BA8" w:rsidRPr="005A7D28" w:rsidRDefault="003C6BA8" w:rsidP="003C6BA8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5A7D28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Критерии оценки показателей:</w:t>
      </w:r>
    </w:p>
    <w:p w:rsidR="003C6BA8" w:rsidRPr="005A7D28" w:rsidRDefault="003C6BA8" w:rsidP="003C6BA8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28">
        <w:rPr>
          <w:rFonts w:ascii="Times New Roman" w:hAnsi="Times New Roman" w:cs="Times New Roman"/>
          <w:color w:val="000000"/>
          <w:spacing w:val="-14"/>
          <w:sz w:val="24"/>
          <w:szCs w:val="24"/>
        </w:rPr>
        <w:t>1. Побуждения: устойчивые (4б); неустойчивые (3б); ситуативные (2б); не проявляет (1б).</w:t>
      </w:r>
    </w:p>
    <w:p w:rsidR="003C6BA8" w:rsidRPr="005A7D28" w:rsidRDefault="003C6BA8" w:rsidP="003C6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28">
        <w:rPr>
          <w:rFonts w:ascii="Times New Roman" w:hAnsi="Times New Roman" w:cs="Times New Roman"/>
          <w:color w:val="000000"/>
          <w:spacing w:val="-12"/>
          <w:sz w:val="24"/>
          <w:szCs w:val="24"/>
        </w:rPr>
        <w:t>2. Знания, представления: четкие, содержательные, системные (4б); четкие, краткие (3б); отрывочные, фрагментарные (2б); не оформле</w:t>
      </w:r>
      <w:r w:rsidRPr="005A7D28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5A7D28">
        <w:rPr>
          <w:rFonts w:ascii="Times New Roman" w:hAnsi="Times New Roman" w:cs="Times New Roman"/>
          <w:color w:val="000000"/>
          <w:spacing w:val="-17"/>
          <w:sz w:val="24"/>
          <w:szCs w:val="24"/>
        </w:rPr>
        <w:t>ны (1б).</w:t>
      </w:r>
    </w:p>
    <w:p w:rsidR="003C6BA8" w:rsidRPr="005A7D28" w:rsidRDefault="003C6BA8" w:rsidP="003C6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2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3. Умения, навыки: выполняет самостоятельно (4б); выполняет с помощью взрослого (3б); выполняет в общей со взрослым деятельности </w:t>
      </w:r>
      <w:r w:rsidRPr="005A7D28">
        <w:rPr>
          <w:rFonts w:ascii="Times New Roman" w:hAnsi="Times New Roman" w:cs="Times New Roman"/>
          <w:color w:val="000000"/>
          <w:spacing w:val="-15"/>
          <w:sz w:val="24"/>
          <w:szCs w:val="24"/>
        </w:rPr>
        <w:t>(2б); не выполняет (1б).</w:t>
      </w:r>
    </w:p>
    <w:p w:rsidR="003C6BA8" w:rsidRPr="005A7D28" w:rsidRDefault="003C6BA8" w:rsidP="003C6BA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A7D2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Характеристики достижений:</w:t>
      </w:r>
      <w:r w:rsidRPr="005A7D28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инициативность, проявления познавательной активности, пытливость, сообразительность, осознанность; опо</w:t>
      </w:r>
      <w:r w:rsidRPr="005A7D28">
        <w:rPr>
          <w:rFonts w:ascii="Times New Roman" w:hAnsi="Times New Roman" w:cs="Times New Roman"/>
          <w:color w:val="000000"/>
          <w:spacing w:val="-14"/>
          <w:sz w:val="24"/>
          <w:szCs w:val="24"/>
        </w:rPr>
        <w:softHyphen/>
        <w:t>ра на собственный опыт; творческие проявления; проявления познавательных, нравственных, эстетических чувств.</w:t>
      </w:r>
    </w:p>
    <w:p w:rsidR="004B5478" w:rsidRDefault="004B5478" w:rsidP="004B5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B5478" w:rsidSect="00AF3B09">
          <w:pgSz w:w="16838" w:h="11906" w:orient="landscape" w:code="9"/>
          <w:pgMar w:top="1701" w:right="1134" w:bottom="851" w:left="1134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titlePg/>
          <w:docGrid w:linePitch="360"/>
        </w:sectPr>
      </w:pPr>
    </w:p>
    <w:p w:rsidR="004B5478" w:rsidRDefault="004B5478" w:rsidP="004B5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D9124A" w:rsidRPr="009166F2" w:rsidRDefault="00D9124A" w:rsidP="00D9124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используемой литературы</w:t>
      </w:r>
    </w:p>
    <w:p w:rsidR="00D9124A" w:rsidRDefault="00D9124A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24A" w:rsidRPr="00D9124A" w:rsidRDefault="00D9124A" w:rsidP="00D9124A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От рождения до школы. Примерная общеобразовательная программа дошкольного </w:t>
      </w:r>
      <w:proofErr w:type="gram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  /</w:t>
      </w:r>
      <w:proofErr w:type="gram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ред. Н. Е. 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   Т.К. Комаровой, М.А. Васильевой. – 3-е изд., 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</w:t>
      </w:r>
      <w:proofErr w:type="spellEnd"/>
      <w:proofErr w:type="gram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доп. – М.: МОЗАЙКА – СИНТЕЗ, 2014.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Бианки «Лесные разведчики», - М., Издательство «РИПОЛ классик», 2011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Воронкевич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О.А. «Добро пожаловать в экологию» - современная технология экологического образования дошкольников // Дошкольная педагогика. - 2006. - № </w:t>
      </w:r>
      <w:proofErr w:type="gram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3.-</w:t>
      </w:r>
      <w:proofErr w:type="gram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23-27.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  Горбатенко О.Ф. Система экологического воспитания в </w:t>
      </w:r>
      <w:proofErr w:type="gram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ДОУ.-</w:t>
      </w:r>
      <w:proofErr w:type="gram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Волгоград: Учитель, 2008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Горбунова Г.А. Развитие экологической культуры дошкольников // Дошкольная педагогика. - 2005. - № 6. - С. 10-16.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Горькова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Горькова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А.В. Кочергина, Л.А. Обухова. - М.: ВАКО, 2005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7.       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Егупова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В.А. Изучаю мир вокруг. Для детей 5-6 лет. Часть 1, 2, - М., Ломоносовская школа, 2009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8.       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Зенина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Т.Н. Наблюдения дошкольников за растениями и животными. Учебное </w:t>
      </w:r>
      <w:proofErr w:type="gram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пособие.-</w:t>
      </w:r>
      <w:proofErr w:type="gram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М., педагогическое общество России, 2010.</w:t>
      </w:r>
    </w:p>
    <w:p w:rsidR="00D9124A" w:rsidRPr="00D9124A" w:rsidRDefault="00D9124A" w:rsidP="00D91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  Масленникова О.М, Филиппенко А.А. Экологические проекты в детском саду. -Волгоград: Учитель, 2011</w:t>
      </w:r>
    </w:p>
    <w:p w:rsidR="005939DD" w:rsidRDefault="00D9124A" w:rsidP="005939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12.    </w:t>
      </w:r>
      <w:proofErr w:type="spellStart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Соломенникова</w:t>
      </w:r>
      <w:proofErr w:type="spellEnd"/>
      <w:r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А. Занятия по формированию элементарных экологических представлений в средней группе детского сада. Конспекты занятий. – М.: МОЗАЙКА – СИНТЕЗ, 2010.</w:t>
      </w:r>
    </w:p>
    <w:p w:rsidR="00D9124A" w:rsidRPr="00D9124A" w:rsidRDefault="005939DD" w:rsidP="005939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="00D9124A" w:rsidRPr="00D91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Интернет-ресурсы.</w:t>
      </w:r>
    </w:p>
    <w:p w:rsidR="00D9124A" w:rsidRPr="00356ADE" w:rsidRDefault="00D9124A" w:rsidP="00356ADE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B5478" w:rsidRPr="00D37BC9" w:rsidRDefault="004B5478" w:rsidP="004B547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4B5478" w:rsidRPr="005C746D" w:rsidRDefault="004B5478" w:rsidP="004B5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 работы</w:t>
      </w:r>
    </w:p>
    <w:p w:rsidR="004B5478" w:rsidRPr="005C746D" w:rsidRDefault="00E67AEA" w:rsidP="00E67AEA">
      <w:pPr>
        <w:spacing w:after="0" w:line="360" w:lineRule="auto"/>
        <w:ind w:left="-142" w:right="-284" w:firstLine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детьми средней</w:t>
      </w:r>
      <w:r w:rsidR="004B5478" w:rsidRPr="005C7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группы «Солнышко»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B5478"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экологическому воспитанию</w:t>
      </w:r>
      <w:r w:rsidR="004B5478" w:rsidRPr="005C7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B5478" w:rsidRPr="004F00BB" w:rsidRDefault="004B5478" w:rsidP="004B5478">
      <w:pPr>
        <w:spacing w:after="0"/>
        <w:ind w:right="-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640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4B5478" w:rsidRPr="004F00BB" w:rsidTr="00AF3B09">
        <w:trPr>
          <w:trHeight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ind w:left="-142" w:right="-284" w:firstLine="14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356ADE">
            <w:pPr>
              <w:spacing w:after="0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Запланированное 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436B60" w:rsidRPr="004F00BB" w:rsidTr="00AF3B09">
        <w:trPr>
          <w:trHeight w:val="167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60" w:rsidRPr="004F00BB" w:rsidRDefault="00513033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60" w:rsidRDefault="00513033" w:rsidP="00A36A1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 с детьми: (рассматривание иллюстрации по теме беседы).</w:t>
            </w:r>
          </w:p>
          <w:p w:rsidR="00513033" w:rsidRPr="00513033" w:rsidRDefault="00513033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«Времена года, Осень»; «Деревья осенью»; «Животные нашего края», «Растения нашего края», «Что такое природа и как нужно ее охранять», «Как мы засоряем природу», «Как нужно охранять растения и животных», «Красная книга».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60" w:rsidRPr="004F00BB" w:rsidRDefault="00436B60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33" w:rsidRPr="004F00BB" w:rsidTr="00AF3B09">
        <w:trPr>
          <w:trHeight w:val="167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3" w:rsidRPr="004F00BB" w:rsidRDefault="00513033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3" w:rsidRDefault="00513033" w:rsidP="00A36A1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детьми:</w:t>
            </w:r>
          </w:p>
          <w:p w:rsidR="00513033" w:rsidRDefault="00513033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0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«Осеннее дерево», «Листопад», «Овощи и фрукты», </w:t>
            </w:r>
            <w:r w:rsidR="001F4FF8">
              <w:rPr>
                <w:rFonts w:ascii="Times New Roman" w:hAnsi="Times New Roman" w:cs="Times New Roman"/>
                <w:i/>
                <w:sz w:val="28"/>
                <w:szCs w:val="28"/>
              </w:rPr>
              <w:t>«Деревья».</w:t>
            </w:r>
          </w:p>
          <w:p w:rsidR="001F4FF8" w:rsidRDefault="001F4FF8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Рисование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«Осень в парке», «Дикие животные – нашего края», «Домашние животные – нашего края», «Берегите природу», «Растения нашего края - цветы».</w:t>
            </w:r>
          </w:p>
          <w:p w:rsidR="001F4FF8" w:rsidRDefault="001F4FF8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F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«Животные – нашего края», «Овощи и фрукты», «Подводные мир».</w:t>
            </w:r>
          </w:p>
          <w:p w:rsidR="001F4FF8" w:rsidRPr="001F4FF8" w:rsidRDefault="001F4FF8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F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кружающий мир</w:t>
            </w:r>
            <w:r w:rsidR="004A59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«Дары природы»,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«Береза – символ России», «Берегите природу», «Правило поведения в лесу», «Красная книга», «Против мусора»,</w:t>
            </w:r>
            <w:r w:rsidR="004A59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«Как помочь растению ( наблюдение и уход за комнатными растениями).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3" w:rsidRPr="004F00BB" w:rsidRDefault="00513033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78" w:rsidRPr="004F00BB" w:rsidTr="00AF3B09">
        <w:trPr>
          <w:trHeight w:val="167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A598A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Pr="004F00BB" w:rsidRDefault="004B5478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15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Наблюдение в природе: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 участке (за растениями, насекомыми);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 огороде (сбор урожая);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 лугу (за сезонными изменениями</w:t>
            </w:r>
            <w:r w:rsidR="000D09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природе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Экскурсия на метеостанцию;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Экскурсия «Зелёная аптека»;</w:t>
            </w:r>
          </w:p>
          <w:p w:rsidR="00E8053A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Экскурсия по территориям детского сада</w:t>
            </w:r>
            <w:r w:rsidR="00E8053A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94111" w:rsidRDefault="00E8053A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Экскурсия на луг.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Труд: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собираем урожай (на огороде детского сада);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собираем листья деревьев «Гербарии»;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собираем семена цветов;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убираем сухие листья и траву на участке;</w:t>
            </w:r>
          </w:p>
          <w:p w:rsid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собираем природный материал для поделок;</w:t>
            </w:r>
          </w:p>
          <w:p w:rsidR="00894111" w:rsidRPr="00894111" w:rsidRDefault="00894111" w:rsidP="00A36A1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убираем мусор на участке.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78" w:rsidRPr="004F00BB" w:rsidTr="00AF3B09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A598A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Pr="004F00BB" w:rsidRDefault="004B5478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0D0963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0D0963" w:rsidRDefault="000D0963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Загадки, пословицы, поговорки.</w:t>
            </w:r>
          </w:p>
          <w:p w:rsidR="000D0963" w:rsidRDefault="000D0963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Стихи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А. Ерикеев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«Наступила осень»</w:t>
            </w:r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Соренкова</w:t>
            </w:r>
            <w:proofErr w:type="spellEnd"/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«Реже солнышко блестит», И. Винокуров «Осень», И. Пивоварова «Осенний клад», «Листопад», И.</w:t>
            </w:r>
            <w:r w:rsidR="004A5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5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="004A5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«Опустел скворечник», Венера </w:t>
            </w:r>
            <w:proofErr w:type="spellStart"/>
            <w:r w:rsidR="004A5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Рудько</w:t>
            </w:r>
            <w:proofErr w:type="spellEnd"/>
            <w:r w:rsidR="004A5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«Берегите природу», «Давайте сохраним», «Не губи живое», Я. Аким «Закрой глаза, представь себе», В. Орлов </w:t>
            </w:r>
            <w:proofErr w:type="gramStart"/>
            <w:r w:rsidR="004A5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«»Живой</w:t>
            </w:r>
            <w:proofErr w:type="gramEnd"/>
            <w:r w:rsidR="004A5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букварь», Е. Смирнова «Давайте вместе Землю украшать». </w:t>
            </w:r>
          </w:p>
          <w:p w:rsidR="004A598A" w:rsidRPr="00800820" w:rsidRDefault="004A598A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Сказки</w:t>
            </w:r>
            <w:r w:rsid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и рассказы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E97F4D" w:rsidRP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Русская народная сказка</w:t>
            </w:r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«Мужик и медведь»</w:t>
            </w:r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 w:rsidR="00E97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В.Г. «Яблоко»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0B404E" w:rsidRPr="009166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0B404E" w:rsidRPr="000B404E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«Звери наряжаются в зимние шубы» Г. </w:t>
            </w:r>
            <w:proofErr w:type="spellStart"/>
            <w:r w:rsidR="000B404E" w:rsidRPr="000B404E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="000B404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Лопатина «Почему у земли платье зеленое», «Кто землю украшает», М. </w:t>
            </w:r>
            <w:proofErr w:type="spellStart"/>
            <w:r w:rsid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Скребцова</w:t>
            </w:r>
            <w:proofErr w:type="spellEnd"/>
            <w:r w:rsid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«Могучая травинка», «История маленького лягушонка» (добрая сказка о круговороте воды в природе), </w:t>
            </w:r>
            <w:r w:rsidR="00800820" w:rsidRP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Экологические сказки</w:t>
            </w:r>
            <w:r w:rsid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«Нет места мусору»</w:t>
            </w:r>
            <w:r w:rsidR="00112B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(Зайчик и Медвежонок, Маша и Медведь)</w:t>
            </w:r>
            <w:r w:rsidR="008008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«Все живое нуждается в воде», «История одной ёлочки», «Сказка о маленьком кедре», «Все живое нуждается в воде».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78" w:rsidRPr="004F00BB" w:rsidTr="00AF3B09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A598A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Pr="004F00BB" w:rsidRDefault="004B5478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35109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Игры (подвижные, дидактические, пальчиковые)</w:t>
            </w:r>
          </w:p>
          <w:p w:rsidR="00435109" w:rsidRDefault="007F76D5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805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«Огуречик - огуречик», «Собираем урожай», «С какого дерево листок», «Найди такой же листок»</w:t>
            </w:r>
            <w:r w:rsidR="00836A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«Ветер и листья», «Осенний букет», «Найди пару», «Слушай внимательно», «Листопад», «А нас дождик не на мочит», «Осенние листочки», «У медведя во бору»</w:t>
            </w:r>
            <w:r w:rsidR="003263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E2A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«Солнышко и дождик», «Воробушки и кот», </w:t>
            </w:r>
            <w:r w:rsidR="008E2A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«Птички и птенчики», «Зоопарк», «Бабочка», «Зайчата», «Хитрый лис», </w:t>
            </w:r>
            <w:r w:rsidR="00F80A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«Бывает – не бывает», «Воздух, земля, вода», «Пауки и мухи», «Сокол и лиса», «Совушка», «перелетные птицы».</w:t>
            </w:r>
          </w:p>
          <w:p w:rsidR="00E8053A" w:rsidRDefault="00E8053A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805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Пальчиковые: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«Осень», «Вышли пальчики гулять», «Листья», «Деревья», «Собираем листья», «Ходит Осень в нашем парке», «Грибы», «Хозяйка», «Ежик», «Капуста»</w:t>
            </w:r>
            <w:r w:rsidR="003263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708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«Дождик», «За ягодами», «Грибы», «Вышел дождик погулять», «Сидит белка на тележке», «Стайка», «Пчелка», «Звери шли на водопой»,</w:t>
            </w:r>
            <w:r w:rsidR="008E2A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«Ветер», «Радуга».</w:t>
            </w:r>
          </w:p>
          <w:p w:rsidR="00435109" w:rsidRPr="003263CA" w:rsidRDefault="00836AE8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Дидактические: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«Запасы зверей», «С какого дерева листок», «Какой лист», «Корешки вершки», «Осень», «Осенние листья», «Домашние животные», «Дикие животные», «Овощи и фрукты», «Семена – плоды», </w:t>
            </w:r>
            <w:r w:rsidR="00A617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«Построй домик животному», «Приготовить лекарство», «Какого растения не стало», «Чудесный мешочек», «Где спряталась рыбка», «Назовите растение», «Птицы, рыбы, звери», «Воздух, земля, вода», «Отгадай, от какого дерева эти семена», «Человек и природа», «Перелетные птицы»</w:t>
            </w:r>
            <w:r w:rsidR="003263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«Что из чего сделано?», «Съедобное – несъедобное», «Кто где живет?», «Цепочка», «Ходит капелька по кругу».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4B5478" w:rsidRPr="004F00BB" w:rsidTr="00AF3B09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A598A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Pr="004F00BB" w:rsidRDefault="004B5478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01" w:rsidRPr="00112B01" w:rsidRDefault="00112B01" w:rsidP="00112B0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12B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Исследовательская работа «Живой камушек»</w:t>
            </w:r>
          </w:p>
          <w:p w:rsidR="004B5478" w:rsidRPr="00112B01" w:rsidRDefault="00112B01" w:rsidP="0011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B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112B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определить, какие объекты относятся к живой, а какие к неживой природе.</w:t>
            </w:r>
            <w:r w:rsidRPr="001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B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Задачи:</w:t>
            </w:r>
            <w:r w:rsidRPr="00112B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• узнать признаки живых объектов природы;</w:t>
            </w:r>
            <w:r w:rsidRPr="001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B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 провести эксперимент;</w:t>
            </w:r>
            <w:r w:rsidRPr="001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B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 выявить объекты живой и неживой природы</w:t>
            </w:r>
            <w:r w:rsidRPr="007879CD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7879C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Оборудование: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 фасоли, камушки, горшочки с землей.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78" w:rsidRPr="004F00BB" w:rsidTr="00AF3B09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112B01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112B01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Выставки:</w:t>
            </w:r>
          </w:p>
          <w:p w:rsidR="00112B01" w:rsidRDefault="00112B01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Рисунки «Берегите природу»;</w:t>
            </w:r>
          </w:p>
          <w:p w:rsidR="00112B01" w:rsidRDefault="00137D09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Творческие работы «Осенние фантазии»;</w:t>
            </w:r>
          </w:p>
          <w:p w:rsidR="00137D09" w:rsidRDefault="00137D09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Плакат «Юный исследователь»,</w:t>
            </w:r>
          </w:p>
          <w:p w:rsidR="00137D09" w:rsidRDefault="00137D09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Фотовыставка «Птицы нашего края».</w:t>
            </w:r>
          </w:p>
          <w:p w:rsidR="00137D09" w:rsidRDefault="00137D09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Лепбук «Исчезающие растения и животные нашего края».</w:t>
            </w:r>
          </w:p>
          <w:p w:rsidR="00137D09" w:rsidRPr="00112B01" w:rsidRDefault="00137D09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jc w:val="both"/>
            </w:pPr>
          </w:p>
        </w:tc>
      </w:tr>
      <w:tr w:rsidR="00137D09" w:rsidRPr="004F00BB" w:rsidTr="00AF3B09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09" w:rsidRDefault="00137D09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09" w:rsidRDefault="00137D09" w:rsidP="00E67A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Презентации:</w:t>
            </w:r>
          </w:p>
          <w:p w:rsidR="00137D09" w:rsidRDefault="00137D09" w:rsidP="00137D0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 w:rsidRPr="00137D09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4 октября - Международный де</w:t>
            </w:r>
            <w:r w:rsidR="000B404E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нь защиты животных;</w:t>
            </w:r>
          </w:p>
          <w:p w:rsidR="000B404E" w:rsidRDefault="000B404E" w:rsidP="000B404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 w:rsidRPr="000B404E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12 ноября - Синич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кин день;</w:t>
            </w:r>
          </w:p>
          <w:p w:rsidR="000B404E" w:rsidRPr="000B404E" w:rsidRDefault="000B404E" w:rsidP="000B404E">
            <w:pPr>
              <w:spacing w:after="0" w:line="315" w:lineRule="atLeast"/>
              <w:jc w:val="both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0B404E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30 ноября - Всемирный день домашних животных</w:t>
            </w:r>
          </w:p>
          <w:p w:rsidR="00137D09" w:rsidRPr="000B404E" w:rsidRDefault="000B404E" w:rsidP="000B404E">
            <w:pPr>
              <w:spacing w:after="0" w:line="315" w:lineRule="atLeast"/>
              <w:jc w:val="both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0B404E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Подготовка диких животных к зиме.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09" w:rsidRPr="004F00BB" w:rsidRDefault="00137D09" w:rsidP="004B5478">
            <w:pPr>
              <w:jc w:val="both"/>
            </w:pPr>
          </w:p>
        </w:tc>
      </w:tr>
    </w:tbl>
    <w:p w:rsidR="004B5478" w:rsidRPr="004F00BB" w:rsidRDefault="004B5478" w:rsidP="004B5478">
      <w:pPr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404E" w:rsidRDefault="000B404E" w:rsidP="00356ADE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Pr="00192892" w:rsidRDefault="004B5478" w:rsidP="004B5478">
      <w:pPr>
        <w:spacing w:after="0"/>
        <w:ind w:left="-1134" w:right="-284" w:firstLine="42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4</w:t>
      </w:r>
    </w:p>
    <w:p w:rsidR="004B5478" w:rsidRPr="00216E59" w:rsidRDefault="004B5478" w:rsidP="004B5478">
      <w:pPr>
        <w:spacing w:after="0"/>
        <w:ind w:left="-1134" w:right="-284" w:firstLine="424"/>
        <w:jc w:val="center"/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ru-RU"/>
        </w:rPr>
      </w:pPr>
      <w:r w:rsidRPr="00216E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 работы с родителями</w:t>
      </w:r>
    </w:p>
    <w:p w:rsidR="004B5478" w:rsidRPr="00216E59" w:rsidRDefault="004B5478" w:rsidP="004B5478">
      <w:pPr>
        <w:spacing w:after="0"/>
        <w:ind w:left="-1134" w:right="-284" w:firstLine="4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548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</w:t>
      </w:r>
      <w:r w:rsidR="000B40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экологическому воспитанию</w:t>
      </w:r>
      <w:r w:rsidRPr="00216E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домашних условиях.</w:t>
      </w:r>
    </w:p>
    <w:p w:rsidR="004B5478" w:rsidRPr="004F00BB" w:rsidRDefault="004B5478" w:rsidP="004B5478">
      <w:pPr>
        <w:spacing w:after="0"/>
        <w:ind w:left="-1134" w:right="-284" w:firstLine="42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781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2693"/>
      </w:tblGrid>
      <w:tr w:rsidR="004B5478" w:rsidRPr="004F00BB" w:rsidTr="004B547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ind w:left="34" w:hanging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Запланированное мероприятие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ind w:left="46" w:hanging="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4B5478" w:rsidRPr="004F00BB" w:rsidTr="004B5478">
        <w:trPr>
          <w:trHeight w:val="17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B5478" w:rsidRPr="004F00BB" w:rsidRDefault="004B5478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B5478" w:rsidP="000B404E">
            <w:pPr>
              <w:spacing w:after="0"/>
              <w:ind w:left="34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E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Привлечение родителей к</w:t>
            </w:r>
            <w:r w:rsidRPr="004F00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посильному» сбору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уголка</w:t>
            </w:r>
            <w:r w:rsidR="000B4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опытно – э</w:t>
            </w:r>
            <w:r w:rsidRPr="004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кспериментальной деятельности</w:t>
            </w:r>
            <w:r w:rsidR="000B4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404E" w:rsidRPr="000B404E" w:rsidRDefault="000B404E" w:rsidP="000B404E">
            <w:pPr>
              <w:spacing w:after="0"/>
              <w:ind w:left="34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Сбор гербария для группы.</w:t>
            </w:r>
          </w:p>
          <w:p w:rsidR="004B5478" w:rsidRPr="004F00BB" w:rsidRDefault="004B5478" w:rsidP="004B5478">
            <w:pPr>
              <w:spacing w:after="0"/>
              <w:ind w:left="34" w:hanging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78" w:rsidRPr="004F00BB" w:rsidTr="00F408EB">
        <w:trPr>
          <w:trHeight w:val="1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Pr="004F00BB" w:rsidRDefault="004B5478" w:rsidP="004B5478">
            <w:pPr>
              <w:spacing w:after="0"/>
              <w:ind w:right="-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4E" w:rsidRPr="00F408EB" w:rsidRDefault="00F408EB" w:rsidP="00F408EB">
            <w:pPr>
              <w:spacing w:after="0"/>
              <w:ind w:left="34" w:hanging="16"/>
              <w:jc w:val="both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F408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 на экологическую тему «Не причиняя вреда природе», «Сокровища леса»</w:t>
            </w:r>
          </w:p>
          <w:p w:rsidR="004B5478" w:rsidRPr="004F00BB" w:rsidRDefault="004B5478" w:rsidP="004B5478">
            <w:pPr>
              <w:spacing w:after="0"/>
              <w:ind w:left="34" w:hanging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78" w:rsidRPr="004F00BB" w:rsidTr="004B5478">
        <w:trPr>
          <w:trHeight w:val="19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Default="004B5478" w:rsidP="004B5478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478" w:rsidRPr="004F00BB" w:rsidRDefault="004B5478" w:rsidP="004B5478">
            <w:pPr>
              <w:spacing w:after="0"/>
              <w:ind w:righ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EB" w:rsidRPr="00F408EB" w:rsidRDefault="00F408EB" w:rsidP="00F408EB">
            <w:pPr>
              <w:spacing w:after="0" w:line="242" w:lineRule="atLeast"/>
              <w:rPr>
                <w:rFonts w:ascii="Arial" w:eastAsia="Times New Roman" w:hAnsi="Arial" w:cs="Arial"/>
                <w:i/>
                <w:color w:val="181818"/>
                <w:sz w:val="28"/>
                <w:szCs w:val="28"/>
                <w:lang w:eastAsia="ru-RU"/>
              </w:rPr>
            </w:pPr>
            <w:r w:rsidRPr="00F408EB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Экологическая</w:t>
            </w:r>
            <w:r w:rsidRPr="00F408EB">
              <w:rPr>
                <w:rFonts w:ascii="Arial" w:eastAsia="Times New Roman" w:hAnsi="Arial" w:cs="Arial"/>
                <w:b/>
                <w:i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408EB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газета</w:t>
            </w:r>
            <w:r w:rsidRPr="00F408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08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на  тему</w:t>
            </w:r>
            <w:proofErr w:type="gramEnd"/>
            <w:r w:rsidRPr="00F408EB">
              <w:rPr>
                <w:rFonts w:ascii="Arial" w:eastAsia="Times New Roman" w:hAnsi="Arial" w:cs="Arial"/>
                <w:i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408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«Помогите  птицам»</w:t>
            </w:r>
          </w:p>
          <w:p w:rsidR="004B5478" w:rsidRPr="00F408EB" w:rsidRDefault="00F408EB" w:rsidP="00F408EB">
            <w:pPr>
              <w:spacing w:after="0" w:line="242" w:lineRule="atLeast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F408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Акция</w:t>
            </w:r>
            <w:r w:rsidRPr="00F408EB">
              <w:rPr>
                <w:rFonts w:ascii="Arial" w:eastAsia="Times New Roman" w:hAnsi="Arial" w:cs="Arial"/>
                <w:i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F408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«Кормушка»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78" w:rsidRPr="004F00BB" w:rsidRDefault="004B5478" w:rsidP="004B54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5478" w:rsidRPr="00A94A43" w:rsidRDefault="004B5478" w:rsidP="004B5478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sectPr w:rsidR="004B5478" w:rsidRPr="00A94A43" w:rsidSect="00AF3B09">
      <w:pgSz w:w="11906" w:h="16838" w:code="9"/>
      <w:pgMar w:top="1134" w:right="1133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28" w:rsidRDefault="003C7F28">
      <w:pPr>
        <w:spacing w:after="0" w:line="240" w:lineRule="auto"/>
      </w:pPr>
      <w:r>
        <w:separator/>
      </w:r>
    </w:p>
  </w:endnote>
  <w:endnote w:type="continuationSeparator" w:id="0">
    <w:p w:rsidR="003C7F28" w:rsidRDefault="003C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721961"/>
      <w:docPartObj>
        <w:docPartGallery w:val="Page Numbers (Bottom of Page)"/>
        <w:docPartUnique/>
      </w:docPartObj>
    </w:sdtPr>
    <w:sdtEndPr/>
    <w:sdtContent>
      <w:p w:rsidR="001F4FF8" w:rsidRDefault="001F4F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B09">
          <w:rPr>
            <w:noProof/>
          </w:rPr>
          <w:t>17</w:t>
        </w:r>
        <w:r>
          <w:fldChar w:fldCharType="end"/>
        </w:r>
      </w:p>
    </w:sdtContent>
  </w:sdt>
  <w:p w:rsidR="001F4FF8" w:rsidRDefault="001F4F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28" w:rsidRDefault="003C7F28">
      <w:pPr>
        <w:spacing w:after="0" w:line="240" w:lineRule="auto"/>
      </w:pPr>
      <w:r>
        <w:separator/>
      </w:r>
    </w:p>
  </w:footnote>
  <w:footnote w:type="continuationSeparator" w:id="0">
    <w:p w:rsidR="003C7F28" w:rsidRDefault="003C7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284"/>
    <w:multiLevelType w:val="hybridMultilevel"/>
    <w:tmpl w:val="43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089"/>
    <w:multiLevelType w:val="hybridMultilevel"/>
    <w:tmpl w:val="DA9E84D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B1F5DC2"/>
    <w:multiLevelType w:val="hybridMultilevel"/>
    <w:tmpl w:val="B548076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D8E2752"/>
    <w:multiLevelType w:val="hybridMultilevel"/>
    <w:tmpl w:val="15E8D4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757CC9"/>
    <w:multiLevelType w:val="hybridMultilevel"/>
    <w:tmpl w:val="28EC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C2D"/>
    <w:multiLevelType w:val="multilevel"/>
    <w:tmpl w:val="E97E35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3C06"/>
    <w:multiLevelType w:val="hybridMultilevel"/>
    <w:tmpl w:val="C8A62888"/>
    <w:lvl w:ilvl="0" w:tplc="6A74544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1564"/>
    <w:multiLevelType w:val="hybridMultilevel"/>
    <w:tmpl w:val="C35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04AA"/>
    <w:multiLevelType w:val="hybridMultilevel"/>
    <w:tmpl w:val="4FC8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2179"/>
    <w:multiLevelType w:val="hybridMultilevel"/>
    <w:tmpl w:val="74E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5A58"/>
    <w:multiLevelType w:val="hybridMultilevel"/>
    <w:tmpl w:val="641E5800"/>
    <w:lvl w:ilvl="0" w:tplc="AA46F3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0C0A"/>
    <w:multiLevelType w:val="multilevel"/>
    <w:tmpl w:val="274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D51F3"/>
    <w:multiLevelType w:val="hybridMultilevel"/>
    <w:tmpl w:val="12D032CC"/>
    <w:lvl w:ilvl="0" w:tplc="2DDCD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03FFC"/>
    <w:multiLevelType w:val="hybridMultilevel"/>
    <w:tmpl w:val="651EC6B6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5E897386"/>
    <w:multiLevelType w:val="hybridMultilevel"/>
    <w:tmpl w:val="5208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419AD"/>
    <w:multiLevelType w:val="hybridMultilevel"/>
    <w:tmpl w:val="C29EB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580FE7"/>
    <w:multiLevelType w:val="hybridMultilevel"/>
    <w:tmpl w:val="DC402550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6C3756E9"/>
    <w:multiLevelType w:val="hybridMultilevel"/>
    <w:tmpl w:val="056A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340"/>
    <w:multiLevelType w:val="hybridMultilevel"/>
    <w:tmpl w:val="B1406774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7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4"/>
  </w:num>
  <w:num w:numId="17">
    <w:abstractNumId w:val="1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78"/>
    <w:rsid w:val="00083CCC"/>
    <w:rsid w:val="000926FD"/>
    <w:rsid w:val="000B404E"/>
    <w:rsid w:val="000D0963"/>
    <w:rsid w:val="00112B01"/>
    <w:rsid w:val="0012711F"/>
    <w:rsid w:val="00135BC6"/>
    <w:rsid w:val="00137D09"/>
    <w:rsid w:val="001F4FF8"/>
    <w:rsid w:val="001F7B28"/>
    <w:rsid w:val="003263CA"/>
    <w:rsid w:val="00326B48"/>
    <w:rsid w:val="00356ADE"/>
    <w:rsid w:val="003708FE"/>
    <w:rsid w:val="003C6BA8"/>
    <w:rsid w:val="003C7F28"/>
    <w:rsid w:val="00435109"/>
    <w:rsid w:val="00436B60"/>
    <w:rsid w:val="004A598A"/>
    <w:rsid w:val="004B5478"/>
    <w:rsid w:val="00513033"/>
    <w:rsid w:val="005939DD"/>
    <w:rsid w:val="00604AA2"/>
    <w:rsid w:val="006341D7"/>
    <w:rsid w:val="006460D2"/>
    <w:rsid w:val="007869F5"/>
    <w:rsid w:val="007F76D5"/>
    <w:rsid w:val="00800820"/>
    <w:rsid w:val="00836AE8"/>
    <w:rsid w:val="00894111"/>
    <w:rsid w:val="008E2A8B"/>
    <w:rsid w:val="00985DC8"/>
    <w:rsid w:val="009F5155"/>
    <w:rsid w:val="00A36A15"/>
    <w:rsid w:val="00A61752"/>
    <w:rsid w:val="00AC704E"/>
    <w:rsid w:val="00AF3B09"/>
    <w:rsid w:val="00B234F0"/>
    <w:rsid w:val="00C124B2"/>
    <w:rsid w:val="00CC219E"/>
    <w:rsid w:val="00CF07C1"/>
    <w:rsid w:val="00D9124A"/>
    <w:rsid w:val="00E67AEA"/>
    <w:rsid w:val="00E8053A"/>
    <w:rsid w:val="00E97F4D"/>
    <w:rsid w:val="00F408EB"/>
    <w:rsid w:val="00F60C8E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1B55"/>
  <w15:chartTrackingRefBased/>
  <w15:docId w15:val="{12857F48-D567-407F-BDB1-D9610E0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7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7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B5478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5478"/>
    <w:rPr>
      <w:b/>
      <w:bCs/>
    </w:rPr>
  </w:style>
  <w:style w:type="paragraph" w:customStyle="1" w:styleId="c2">
    <w:name w:val="c2"/>
    <w:basedOn w:val="a"/>
    <w:rsid w:val="004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478"/>
  </w:style>
  <w:style w:type="character" w:customStyle="1" w:styleId="c9">
    <w:name w:val="c9"/>
    <w:basedOn w:val="a0"/>
    <w:rsid w:val="004B5478"/>
  </w:style>
  <w:style w:type="character" w:customStyle="1" w:styleId="c0">
    <w:name w:val="c0"/>
    <w:basedOn w:val="a0"/>
    <w:rsid w:val="004B5478"/>
  </w:style>
  <w:style w:type="paragraph" w:customStyle="1" w:styleId="c7">
    <w:name w:val="c7"/>
    <w:basedOn w:val="a"/>
    <w:rsid w:val="004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5478"/>
  </w:style>
  <w:style w:type="character" w:customStyle="1" w:styleId="c10">
    <w:name w:val="c10"/>
    <w:basedOn w:val="a0"/>
    <w:rsid w:val="004B5478"/>
  </w:style>
  <w:style w:type="character" w:customStyle="1" w:styleId="c14">
    <w:name w:val="c14"/>
    <w:basedOn w:val="a0"/>
    <w:rsid w:val="004B5478"/>
  </w:style>
  <w:style w:type="character" w:customStyle="1" w:styleId="c13">
    <w:name w:val="c13"/>
    <w:basedOn w:val="a0"/>
    <w:rsid w:val="004B5478"/>
  </w:style>
  <w:style w:type="paragraph" w:styleId="a6">
    <w:name w:val="header"/>
    <w:basedOn w:val="a"/>
    <w:link w:val="a7"/>
    <w:uiPriority w:val="99"/>
    <w:unhideWhenUsed/>
    <w:rsid w:val="004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478"/>
  </w:style>
  <w:style w:type="paragraph" w:styleId="a8">
    <w:name w:val="footer"/>
    <w:basedOn w:val="a"/>
    <w:link w:val="a9"/>
    <w:uiPriority w:val="99"/>
    <w:unhideWhenUsed/>
    <w:rsid w:val="004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478"/>
  </w:style>
  <w:style w:type="paragraph" w:customStyle="1" w:styleId="c20">
    <w:name w:val="c20"/>
    <w:basedOn w:val="a"/>
    <w:rsid w:val="004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4B5478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B547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2022-09-13T11:59:00Z</cp:lastPrinted>
  <dcterms:created xsi:type="dcterms:W3CDTF">2022-09-05T06:27:00Z</dcterms:created>
  <dcterms:modified xsi:type="dcterms:W3CDTF">2023-01-19T04:54:00Z</dcterms:modified>
</cp:coreProperties>
</file>