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sz w:val="24"/>
          <w:szCs w:val="24"/>
        </w:rPr>
        <w:t xml:space="preserve"> Подготовка методического и дидактического материала для родителей старших дошкольников по подготовке к школе и распространение материалов среди родителей группы.</w:t>
      </w:r>
      <w:bookmarkStart w:id="0" w:name="_GoBack"/>
      <w:bookmarkEnd w:id="0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sz w:val="24"/>
          <w:szCs w:val="24"/>
        </w:rPr>
        <w:t>Составила: Быргазова И. В.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 Воспитатель МБДОУ  «Олонский детский сад»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Цель: Создать условия для повышения компетентности и опыта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родителей в подготовке детей к школе.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Задачи: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Образовательные: Научить родителей играм, развивающим у детей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познавательные процессы (внимание, мышление, память, речь) волю.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Развивающие: Развитие коммуникативных умений родителей.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Выработка новых навыков взаимодействия с ребенком - будущим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школьником.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Воспитательные: Способствовать сближению взрослых и детей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выполнения заданий и игр.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  Хочется развеять неправильное мнение об игре. Игра - это ведущий вид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деятельности дошкольника. Она формирует всё то, что необходимо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полноценного развития личности дошкольника. Именно в игре ребёнок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действует, как активный деятель, он вникает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смысл (замысел) игрового сюжета и реализует его в процессе игры.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-Что такое замысел игры?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 игре у ребёнка реализуется творческий потенциал.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-Как Вы понимаете, что такое творческий потенциал?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Очень важный аспект процесса игровой деятельности: ребёнок в игре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практически не утомляется, поскольку это вид деятельности для него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наиболее интересный, эмоционально значимый.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Самостоятельность, активность, </w:t>
      </w:r>
      <w:proofErr w:type="spellStart"/>
      <w:r w:rsidRPr="0043134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3134E">
        <w:rPr>
          <w:rFonts w:ascii="Times New Roman" w:hAnsi="Times New Roman" w:cs="Times New Roman"/>
          <w:sz w:val="24"/>
          <w:szCs w:val="24"/>
        </w:rPr>
        <w:t xml:space="preserve"> поведения и действий -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важнейшие черты мотивированной игровой деятельности, они имеют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lastRenderedPageBreak/>
        <w:t>существенное значение для формирования личности будущего школьника.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134E">
        <w:rPr>
          <w:rFonts w:ascii="Times New Roman" w:hAnsi="Times New Roman" w:cs="Times New Roman"/>
          <w:sz w:val="24"/>
          <w:szCs w:val="24"/>
        </w:rPr>
        <w:t xml:space="preserve"> </w:t>
      </w:r>
      <w:r w:rsidRPr="0043134E">
        <w:rPr>
          <w:rFonts w:ascii="Times New Roman" w:hAnsi="Times New Roman" w:cs="Times New Roman"/>
          <w:b/>
          <w:sz w:val="24"/>
          <w:szCs w:val="24"/>
        </w:rPr>
        <w:t>Тест  «Готовы ли вы отдавать своего ребенка в школу?»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1. Мне кажется, что мой ребенок будет учиться хуже других детей.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2. Я опасаюсь, что мой ребенок часто будет обижать других детей.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3. На мой взгляд, четыре урока - непомерная нагрузка для маленького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ребенка.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4. Трудно быть уверенным, что учителя младших классов хорошо понимают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детей.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5. Ребенок может спокойно учиться только в том случае, если учительница -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его собственная мама.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6. Трудно представить, что первоклассник может быстро научиться читать,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считать и писать.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7. Мне кажется, что дети в этом возрасте еще не способны дружить.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8. Боюсь даже думать о том, как мой ребенок будет обходиться без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сна.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9. Мой ребенок часто плачет, когда к нему обращается незнакомый взрослый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человек.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10. Мой ребенок не ходит в детский сад и никогда не расстается с матерью.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11. Начальная школа, по-моему, редко способна чему-либо научить ребенка.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12. Я опасаюсь, что дети будут дразнить моего ребенка.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13. Мой малыш, по-моему, значительно слабее своих сверстников.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14. Боюсь, что учительница не имеет возможности оценить успехи каждого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ребенка.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15. Мой ребенок часто говорит: «Мама, мы пойдем в школу вместе!»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Занесите свои ответы в табличку: если Вы согласны с утверждением,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поставьте крестик после косой черты, если не согласны, оставьте клетку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пустой.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1. 2. 3. 4. 5.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1/ 2/ 3/ 4/ 5/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6/ 7/ 8/ 9/ 10/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11/ 12/ 13/ / 15/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Результаты тестирования: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до 4 баллов - это означает, что у Вас есть все основания оптимистично ждать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первого сентября - по крайней мере, сами вполне готовы к школьной жизни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Вашего ребенка;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5-10 баллов - лучше подготовиться к возможным трудностям заранее;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10 баллов и больше - было бы неплохо посоветоваться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детским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психологом.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А теперь обратим внимание на то, в каких столбцах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получено 2 или 3 крестика.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1 -необходимо больше заниматься играми и заданиями, развивающими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память, внимание, тонкую моторику.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2 -нужно обратить внимание на то, умеет ли Ваш ребенок общаться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другими детьми.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3 -предвидятся сложности, связанные со здоровьем ребенка, но еще есть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время заняться закаливанием и общеукрепляющими упражнениями.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4 - есть опасения, что ребенок не найдет контакта с учительницей, надо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обратить внимание на сюжетные игры.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5 - ваш ребенок недостаточно самостоятелен, вероятно, он излишне привязан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к матери.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Сейчас хотелось бы Вам показать какие игры и упражнения мы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используем в ДОУ с Вашими детьми (показ слайдов).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-Какие игры Вы знаете?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Какие игры у Вас есть дома, в какие игры Вы играете дома совместно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lastRenderedPageBreak/>
        <w:t>с детьми?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Но, чтобы научить детей - следует научиться самому взрослому.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Сегодня я хочу Вам предложить игры и упражнения для подготовки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детей к школе без особых (специальных) затрат.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134E">
        <w:rPr>
          <w:rFonts w:ascii="Times New Roman" w:hAnsi="Times New Roman" w:cs="Times New Roman"/>
          <w:b/>
          <w:sz w:val="24"/>
          <w:szCs w:val="24"/>
        </w:rPr>
        <w:t>Упражнение на развитие произвольного внимания: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3134E">
        <w:rPr>
          <w:rFonts w:ascii="Times New Roman" w:hAnsi="Times New Roman" w:cs="Times New Roman"/>
          <w:b/>
          <w:sz w:val="24"/>
          <w:szCs w:val="24"/>
        </w:rPr>
        <w:t>Игра «10 квадратов»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Предложите ребенку лист бумаги в клетку и цветные карандаши.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Дайте задание: нарисовать в ряд 10 квадратов. Когда эта работа будет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завершена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>, предупредите ребенка: «А теперь слушай очень внимательно. Я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дам тебе еще одно задание, но произнесу его только один раз. Запомни, что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надо будет рисовать и как. Будь внимательным, заштрихуй красным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карандашом третий, седьмой и девятый квадраты». Если ребенок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переспрашивает, пытается переспросить вас, не уточняйте, важно, чтобы он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сделал так, как услышал сам.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Задание считается выполненным, если ребенок его безошибочно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выполнил самостоятельно. В том случае, если ребенку потребовалась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помощь повторите упражнение на следующий день, изменив условия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(предложите нарисовать 10 треугольников или кругов и закрасить синим или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желтым карандашом 2, 4, 7 фигуру).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Если ребенок справился с первым заданием, можно продолжить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работу, постепенно усложняя задания.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Дайте ребенку задание вычеркнуть в каком-либо тексте все буквы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>,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обвести в кружок, буквы Д подчеркнуть.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34E">
        <w:rPr>
          <w:rFonts w:ascii="Times New Roman" w:hAnsi="Times New Roman" w:cs="Times New Roman"/>
          <w:b/>
          <w:sz w:val="24"/>
          <w:szCs w:val="24"/>
        </w:rPr>
        <w:t>Д/игра: Разбери фигуры по признаку.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Какие геометрические фигуры вы видите, назовите?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На столе лежат разные геометрические фигуры, возьмите по одной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lastRenderedPageBreak/>
        <w:t>фигуре и разделитесь по группам. По каким признакам можно разделить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фигуры? (по форме, по цветам, по величине)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(родители берут по фигуре и делятся произвольно по группам, затем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объясняют свои действия.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Игра продолжается со сменой фигур 3-4 раза).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proofErr w:type="gramStart"/>
      <w:r w:rsidRPr="0043134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3134E">
        <w:rPr>
          <w:rFonts w:ascii="Times New Roman" w:hAnsi="Times New Roman" w:cs="Times New Roman"/>
          <w:b/>
          <w:sz w:val="24"/>
          <w:szCs w:val="24"/>
        </w:rPr>
        <w:t xml:space="preserve"> счётными палочками.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Для чего нужны счётные палочки детям дошкольного и младшего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школьного возраста?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Так же из счётных палочек можно выложить различные фигуры 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предметы. Давайте поиграем. Я буду вам называть фигуру, а Вы должны её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выложить. Выложите 2 треугольника из 5 палочек, 2 прямоугольника из 5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палочек, 2 квадрата из 7 палочек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>показ фигур на слайдах)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- Скажите, что развивается у детей играя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счётными палочками?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134E">
        <w:rPr>
          <w:rFonts w:ascii="Times New Roman" w:hAnsi="Times New Roman" w:cs="Times New Roman"/>
          <w:b/>
          <w:sz w:val="24"/>
          <w:szCs w:val="24"/>
        </w:rPr>
        <w:t>Математическая игра-конструктор «</w:t>
      </w:r>
      <w:proofErr w:type="spellStart"/>
      <w:r w:rsidRPr="0043134E">
        <w:rPr>
          <w:rFonts w:ascii="Times New Roman" w:hAnsi="Times New Roman" w:cs="Times New Roman"/>
          <w:b/>
          <w:sz w:val="24"/>
          <w:szCs w:val="24"/>
        </w:rPr>
        <w:t>Колумбово</w:t>
      </w:r>
      <w:proofErr w:type="spellEnd"/>
      <w:r w:rsidRPr="0043134E">
        <w:rPr>
          <w:rFonts w:ascii="Times New Roman" w:hAnsi="Times New Roman" w:cs="Times New Roman"/>
          <w:b/>
          <w:sz w:val="24"/>
          <w:szCs w:val="24"/>
        </w:rPr>
        <w:t xml:space="preserve"> яйцо»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для детей 3-8 лет. В нее можно играть, составляя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частей </w:t>
      </w:r>
      <w:proofErr w:type="spellStart"/>
      <w:r w:rsidRPr="0043134E">
        <w:rPr>
          <w:rFonts w:ascii="Times New Roman" w:hAnsi="Times New Roman" w:cs="Times New Roman"/>
          <w:sz w:val="24"/>
          <w:szCs w:val="24"/>
        </w:rPr>
        <w:t>Колумбова</w:t>
      </w:r>
      <w:proofErr w:type="spellEnd"/>
      <w:r w:rsidRPr="0043134E">
        <w:rPr>
          <w:rFonts w:ascii="Times New Roman" w:hAnsi="Times New Roman" w:cs="Times New Roman"/>
          <w:sz w:val="24"/>
          <w:szCs w:val="24"/>
        </w:rPr>
        <w:t xml:space="preserve"> Яйца забавные фигурки всевозможных предметов, птиц 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зверей.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При этом нужно придерживаться простых правил.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1. Части конструктора должны соединяться таким образом, чтобы они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не перекрывали друг другу.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2. В составленной фигурке должны быть использованы все части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конструктора.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Игра имеет четыре уровня сложности. Предлагаю сложить по одной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фигуре с каждого уровня по образцу (фигуры представлены на слайдах).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Игры на операции аналитического мышления. Словесные игры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b/>
          <w:sz w:val="24"/>
          <w:szCs w:val="24"/>
        </w:rPr>
        <w:t>Игра «Правая - левая»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sz w:val="24"/>
          <w:szCs w:val="24"/>
        </w:rPr>
        <w:t>Цель: совершенствовать процесс концентрации и переключения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внимания, слуховое восприятие, ориентирование в пространстве, речевые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навыки и активизацию взаимодействия полушарий мозга.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lastRenderedPageBreak/>
        <w:t>Описание игры.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Взрослый читает ряд слов с твёрдыми и мягкими согласными в конце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слова. В паузах между словами ребёнок поднимает руку: правую - если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окончание твёрдое и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>, если окончание мягкое.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- Давайте поиграем, будьте внимательны!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Игра «Да - нет</w:t>
      </w:r>
      <w:r w:rsidRPr="0043134E">
        <w:rPr>
          <w:rFonts w:ascii="Times New Roman" w:hAnsi="Times New Roman" w:cs="Times New Roman"/>
          <w:b/>
          <w:sz w:val="24"/>
          <w:szCs w:val="24"/>
        </w:rPr>
        <w:t>?»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Цель: Формировать у ребёнка способность к аналитическим операциям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мышления, обогащать словарный запас, связную речь.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Условие игры: на вопросы можно отвечать только «Да» или «Нет».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Взрослый загадывает предмет. Ребёнок задаёт вопросы, например: «Он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живой или нет?», далее, если неживой: «Он сделан человеком или нет?» и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>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34E">
        <w:rPr>
          <w:rFonts w:ascii="Times New Roman" w:hAnsi="Times New Roman" w:cs="Times New Roman"/>
          <w:sz w:val="24"/>
          <w:szCs w:val="24"/>
        </w:rPr>
        <w:t>д. Затем взрослый и ребёнок меняются ролями (игра с родителями,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отгаданный предмет показываю на картинке).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134E">
        <w:rPr>
          <w:rFonts w:ascii="Times New Roman" w:hAnsi="Times New Roman" w:cs="Times New Roman"/>
          <w:b/>
          <w:sz w:val="24"/>
          <w:szCs w:val="24"/>
        </w:rPr>
        <w:t>Упражнение «Школьное будущее моего ребенка».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Главный совет, который могут дать педагоги родителям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будущих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первоклассников, - любите своего ребенка таким, какой он есть, уважайте его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индивидуальность, будьте внимательными к его жизни, к его настроению,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желаниям. Я предлагаю вашему вниманию следующее упражнение. Я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зачитаю несколько незаконченных предложений, которые вам необходимо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завершить. Правило одно - заканчивать предложение надо сразу, не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задумываясь. Правильных или неправильных ответов здесь быть не может,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любой ответ,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134E">
        <w:rPr>
          <w:rFonts w:ascii="Times New Roman" w:hAnsi="Times New Roman" w:cs="Times New Roman"/>
          <w:sz w:val="24"/>
          <w:szCs w:val="24"/>
        </w:rPr>
        <w:t xml:space="preserve"> как правило, то что первым приходит в голову – это и есть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 xml:space="preserve">настоящее ваше мнение, позволит вам глубже взглянуть на отношения </w:t>
      </w:r>
      <w:proofErr w:type="gramStart"/>
      <w:r w:rsidRPr="004313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ребенком, осознать свою роль в его жизни. 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• В школе мой ребенок будет…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• Меня волнуют предстоящие перемены, потому, что…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• Когда моего ребенка укоряют, я…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• Когда ребенок пойдет в первый класс…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lastRenderedPageBreak/>
        <w:t>• Когда он получит пятерку, я…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• Я думаю, что школа для моего ребенка…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Теперь перечитайте каждое предложение еще раз и задумайтесь, совпадают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ли ваши предположения с возможностями вашего ребенка, какое значение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именно для вас имеют различные аспекты школьной жизни ребенка, и какие</w:t>
      </w:r>
    </w:p>
    <w:p w:rsidR="00494A23" w:rsidRPr="0043134E" w:rsidRDefault="00494A23" w:rsidP="004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43134E">
        <w:rPr>
          <w:rFonts w:ascii="Times New Roman" w:hAnsi="Times New Roman" w:cs="Times New Roman"/>
          <w:sz w:val="24"/>
          <w:szCs w:val="24"/>
        </w:rPr>
        <w:t>ожидания вы связываете с его поступлением в школу.</w:t>
      </w:r>
    </w:p>
    <w:p w:rsidR="00494A23" w:rsidRDefault="00494A23" w:rsidP="00494A23">
      <w:r>
        <w:t xml:space="preserve"> </w:t>
      </w:r>
    </w:p>
    <w:p w:rsidR="004D26F8" w:rsidRDefault="004D26F8"/>
    <w:sectPr w:rsidR="004D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0"/>
    <w:rsid w:val="00024E86"/>
    <w:rsid w:val="00125B36"/>
    <w:rsid w:val="002609AD"/>
    <w:rsid w:val="002E5ECA"/>
    <w:rsid w:val="00391184"/>
    <w:rsid w:val="003C1ACD"/>
    <w:rsid w:val="00406206"/>
    <w:rsid w:val="00422EDE"/>
    <w:rsid w:val="00441F58"/>
    <w:rsid w:val="004453F9"/>
    <w:rsid w:val="00461FF9"/>
    <w:rsid w:val="00462B82"/>
    <w:rsid w:val="00474ACB"/>
    <w:rsid w:val="00494A23"/>
    <w:rsid w:val="004B35A3"/>
    <w:rsid w:val="004D26F8"/>
    <w:rsid w:val="00545BED"/>
    <w:rsid w:val="00561DAB"/>
    <w:rsid w:val="006159E5"/>
    <w:rsid w:val="0062150B"/>
    <w:rsid w:val="0069341A"/>
    <w:rsid w:val="00696A3D"/>
    <w:rsid w:val="006C2F4B"/>
    <w:rsid w:val="006D7A94"/>
    <w:rsid w:val="0071239E"/>
    <w:rsid w:val="007A2015"/>
    <w:rsid w:val="007F063F"/>
    <w:rsid w:val="00810DA8"/>
    <w:rsid w:val="00847225"/>
    <w:rsid w:val="008A1F5C"/>
    <w:rsid w:val="008E6699"/>
    <w:rsid w:val="008F1CC7"/>
    <w:rsid w:val="00990B15"/>
    <w:rsid w:val="009B1457"/>
    <w:rsid w:val="00A04396"/>
    <w:rsid w:val="00A43C08"/>
    <w:rsid w:val="00A66734"/>
    <w:rsid w:val="00B649A2"/>
    <w:rsid w:val="00BA5B63"/>
    <w:rsid w:val="00BB4710"/>
    <w:rsid w:val="00BC6159"/>
    <w:rsid w:val="00C2573B"/>
    <w:rsid w:val="00C3429D"/>
    <w:rsid w:val="00D72EF6"/>
    <w:rsid w:val="00DA6CB2"/>
    <w:rsid w:val="00E069E7"/>
    <w:rsid w:val="00ED1014"/>
    <w:rsid w:val="00F84352"/>
    <w:rsid w:val="00F86DD3"/>
    <w:rsid w:val="00F92DFE"/>
    <w:rsid w:val="00F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2021-03-10T10:30:00Z</dcterms:created>
  <dcterms:modified xsi:type="dcterms:W3CDTF">2021-03-10T10:30:00Z</dcterms:modified>
</cp:coreProperties>
</file>